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15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15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Пожарные едут на дачи не отдыхать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Два пожара в дачных домах зарегистрированы 14 апреля 2010 года на территории Еврейской автономии.</w:t>
            </w:r>
            <w:br/>
            <w:r>
              <w:rPr/>
              <w:t xml:space="preserve"> </w:t>
            </w:r>
            <w:br/>
            <w:r>
              <w:rPr/>
              <w:t xml:space="preserve"> В 19:40 на пульт оперативного дежурного «Службы 01 МЧС России» поступило сообщение о пожаре на даче. Звонивший житель п.Теплое озеро сообщил, что по ул.40 лет Победы, 60 горит дом из бруса с печным отоплением. Незамедлительно на тушение выехали огнеборцы отдельного пожарного поста п.Теплое озеро. Прибыв на место через 5 минут, опережая нормативное время, установленное Техническим регламентом, пожарные обнаружили, что в доме сгорел диван. Возгорание локализовано водяным стволом типа «Б» в 20:00 и полностью ликвидировано в 20:55.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Буквально через несколько минут поступило еще одно сообщение о загоревшейся даче в п.Теплое озеро. Пожар произошел в доме по ул.Горького,6. Несмотря на то, что пожарный расчет прибыл на место происшествия уже через пять минут, из-за позднего звонка в службу спасения дом под дачу из бревен сгорел полностью. Огонь локализовали стволом «Б» в 22:00 и ликвидировали в 22:50.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избежать пожаров и не остаться без дома и имущества, находящегося в нем, необходимо выполнять правила пожарной безопасности на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Члены кооперативов и садоводческих товариществ обязаны:</w:t>
            </w:r>
            <w:br/>
            <w:r>
              <w:rPr/>
              <w:t xml:space="preserve"> </w:t>
            </w:r>
            <w:br/>
            <w:r>
              <w:rPr/>
              <w:t xml:space="preserve"> · обеспечить своевременную очистку участков от мусора, опавших листьев, сухой травы;</w:t>
            </w:r>
            <w:br/>
            <w:r>
              <w:rPr/>
              <w:t xml:space="preserve"> </w:t>
            </w:r>
            <w:br/>
            <w:r>
              <w:rPr/>
              <w:t xml:space="preserve"> · расположить временные строения (вагончики, контейнеры, хоз. постройки) на расстоянии не менее 15 м от других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· не допускать разведения костров, сжигания отходов на расстоянии ближе 50м от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· не допускать хранения в дачных домах легко воспламеняющихся и горючих жидкостей в объеме более 10л;</w:t>
            </w:r>
            <w:br/>
            <w:r>
              <w:rPr/>
              <w:t xml:space="preserve"> </w:t>
            </w:r>
            <w:br/>
            <w:r>
              <w:rPr/>
              <w:t xml:space="preserve"> · обеспечить при закрытии дач и садовых домиков на длительное время обесточивание электросети, плотное закрытие вентилей баллонов с газом;</w:t>
            </w:r>
            <w:br/>
            <w:r>
              <w:rPr/>
              <w:t xml:space="preserve"> </w:t>
            </w:r>
            <w:br/>
            <w:r>
              <w:rPr/>
              <w:t xml:space="preserve"> · обеспечить каждый участок (строение) емкостью (бочкой) с водой или огнетушителем.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 необходимо:</w:t>
            </w:r>
            <w:br/>
            <w:r>
              <w:rPr/>
              <w:t xml:space="preserve"> </w:t>
            </w:r>
            <w:br/>
            <w:r>
              <w:rPr/>
              <w:t xml:space="preserve"> · незамедлительно сообщить об этом в пожарную охрану по телефону 01, сотовая связь – 112 (при этом необходимо назвать адрес объекта, место возникновения пожара, а также сообщить свою фамилию);</w:t>
            </w:r>
            <w:br/>
            <w:r>
              <w:rPr/>
              <w:t xml:space="preserve"> </w:t>
            </w:r>
            <w:br/>
            <w:r>
              <w:rPr/>
              <w:t xml:space="preserve"> · принять по возможности меры по эвакуации людей, тушению пожара и сохранности материальных ценностей;</w:t>
            </w:r>
            <w:br/>
            <w:r>
              <w:rPr/>
              <w:t xml:space="preserve"> </w:t>
            </w:r>
            <w:br/>
            <w:r>
              <w:rPr/>
              <w:t xml:space="preserve"> · встретить подразделения пожарной охраны и оказать помощь в выборе кратчайшего пути для подъезда к очагу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15 апреля 2010 г. Биробиджан  </w:t>
            </w:r>
            <w:br/>
            <w:r>
              <w:rPr/>
              <w:t xml:space="preserve"> Пресс-служба Главного управления МЧС России по ЕАО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2021-08-14T16:05:41+10:00</dcterms:created>
  <dcterms:modified xsi:type="dcterms:W3CDTF">2021-08-14T16:05:41+10:00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